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B311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附件1</w:t>
      </w:r>
    </w:p>
    <w:p w14:paraId="1520864C">
      <w:pPr>
        <w:pStyle w:val="8"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 xml:space="preserve"> 第十二届上交会双边对接洽谈活动项目采购需求</w:t>
      </w:r>
    </w:p>
    <w:p w14:paraId="642A93CB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ADBC5F5"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770D07D4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中国（上海）国际技术进出口交易会（简称“上交会”）由上海市人民政府主办，是我国首个且唯一专注于技术贸易的国际性、专业性、服务型展会。第十二届上交会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于2026年6月11日至13日在上海世博展览馆举行。为进一步提升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供需</w:t>
      </w:r>
      <w:r>
        <w:rPr>
          <w:rFonts w:hint="eastAsia" w:ascii="仿宋_GB2312" w:hAnsi="仿宋_GB2312" w:eastAsia="仿宋_GB2312" w:cs="仿宋_GB2312"/>
          <w:sz w:val="32"/>
          <w:szCs w:val="32"/>
        </w:rPr>
        <w:t>对接实效，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本届展会将于展期举办</w:t>
      </w:r>
      <w:r>
        <w:rPr>
          <w:rFonts w:hint="eastAsia" w:ascii="仿宋_GB2312" w:hAnsi="仿宋_GB2312" w:eastAsia="仿宋_GB2312" w:cs="仿宋_GB2312"/>
          <w:sz w:val="32"/>
          <w:szCs w:val="32"/>
        </w:rPr>
        <w:t>双边对接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洽谈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</w:t>
      </w:r>
    </w:p>
    <w:p w14:paraId="375B9DAB"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二、时间安排</w:t>
      </w:r>
    </w:p>
    <w:p w14:paraId="20726131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B87B440"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三、服务内容与要求</w:t>
      </w:r>
    </w:p>
    <w:p w14:paraId="35E68AE9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本项目采购内容为第十二届上交会双边对接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洽谈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活动的全流程策划、筹备与执行服务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60场以上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。包括但不限于：供需项目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征集梳理；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专人对接及</w:t>
      </w:r>
      <w:r>
        <w:rPr>
          <w:rFonts w:hint="eastAsia" w:ascii="仿宋_GB2312" w:hAnsi="仿宋_GB2312" w:eastAsia="仿宋_GB2312" w:cs="仿宋_GB2312"/>
          <w:sz w:val="32"/>
          <w:szCs w:val="32"/>
        </w:rPr>
        <w:t>配对服务等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方案策划与设计；活动现场的组织协调与执行管理；活动后续总结与成果整理等。具体服务内容包含：</w:t>
      </w:r>
    </w:p>
    <w:p w14:paraId="5617181D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供需项目的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征集梳理</w:t>
      </w:r>
    </w:p>
    <w:p w14:paraId="07C8681E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（1）协助采购单位面向第十二届上交会境内外参展企业、高校、科研院所及相关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企业、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机构等征集拟对接的技术供需项目信息；</w:t>
      </w:r>
    </w:p>
    <w:p w14:paraId="10FFAB06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（2）对收集到的供需项目信息进行格式统一、去重、标准化分类，并对敏感字段（如联系人、联系方式等）进行脱敏处理，最终输出结构化清单（Excel格式）；</w:t>
      </w:r>
    </w:p>
    <w:p w14:paraId="456479E2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2.专人对接及配对服务等</w:t>
      </w:r>
    </w:p>
    <w:p w14:paraId="0A0EC9D9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安排专人</w:t>
      </w:r>
      <w:r>
        <w:rPr>
          <w:rFonts w:hint="eastAsia" w:ascii="仿宋_GB2312" w:hAnsi="仿宋_GB2312" w:eastAsia="仿宋_GB2312" w:cs="仿宋_GB2312"/>
          <w:sz w:val="32"/>
          <w:szCs w:val="32"/>
        </w:rPr>
        <w:t>对供需项目信息进行分析、匹配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线上线下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预配对。</w:t>
      </w:r>
    </w:p>
    <w:p w14:paraId="52D75FCC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）建立“精准匹配—撮合对接—跟踪反馈”的全链条对接闭环，确保对接成效。</w:t>
      </w:r>
    </w:p>
    <w:p w14:paraId="69479F11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方案策划和设计：</w:t>
      </w:r>
    </w:p>
    <w:p w14:paraId="18EEF426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洽谈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策划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设计、组织筹备工作；</w:t>
      </w:r>
    </w:p>
    <w:p w14:paraId="26D19E5C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（2）制定双边洽谈会活动的主题定位、总体框架、日程安排、活动形式（一对一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、一对多</w:t>
      </w:r>
      <w:r>
        <w:rPr>
          <w:rFonts w:hint="eastAsia" w:ascii="仿宋_GB2312" w:hAnsi="仿宋_GB2312" w:eastAsia="仿宋_GB2312" w:cs="仿宋_GB2312"/>
          <w:sz w:val="32"/>
          <w:szCs w:val="32"/>
        </w:rPr>
        <w:t>或小组式洽谈等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 w14:paraId="1F658F68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（3）设计不同专题领域（数智科技、绿色科技、海洋科技、消费与大健康科技）的对接专场方案，明确每场规模、时长、参与对象及对接流程；</w:t>
      </w:r>
    </w:p>
    <w:p w14:paraId="12A00714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.活动现场的组织协调与执行管理</w:t>
      </w:r>
    </w:p>
    <w:p w14:paraId="7FA63095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（1）负责活动现场总协调，包括但不限于各场次对接活动的流程把控、时间衔接、嘉宾引导等现场管理与服务；</w:t>
      </w:r>
    </w:p>
    <w:p w14:paraId="06E9BAC3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根据预约和对接情况完成现场洽谈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排片表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715BEA4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（3）每场洽谈会结束，及时收集对接结果；</w:t>
      </w:r>
    </w:p>
    <w:p w14:paraId="7CAA88A3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.总结与成果整理服务</w:t>
      </w:r>
    </w:p>
    <w:p w14:paraId="3E8CC8B5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（1）汇总对接场次、参与人数/企业数、配对数量、达成合作意向或签约项目数等核心数据，对意向合作项目进行分级分类，形成《项目对接成果统计报告》；</w:t>
      </w:r>
    </w:p>
    <w:p w14:paraId="03AFCD98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（2）整理活动全套资料，包括但不限于议程、参会名单、项目手册、现场照片、视频记录、新闻链接等。</w:t>
      </w:r>
    </w:p>
    <w:p w14:paraId="529DA920">
      <w:pPr>
        <w:widowControl/>
        <w:jc w:val="left"/>
        <w:rPr>
          <w:rFonts w:ascii="Arial" w:hAnsi="Arial" w:cs="Arial"/>
          <w:szCs w:val="21"/>
        </w:rPr>
      </w:pPr>
    </w:p>
    <w:p w14:paraId="7B2F7D7E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预算金额及付款方式：17.97万（以预算批复为准），项目验收通过后10个工作日内一次性支付合同费用。</w:t>
      </w:r>
    </w:p>
    <w:p w14:paraId="6A8349C8"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四、质量标准及验收标准</w:t>
      </w:r>
    </w:p>
    <w:p w14:paraId="091B5126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应具备服务市级或国家级等大型活动的经验和相关资质；投标人完成的服务项目应达到的质量标准应符合国家、地方及相关政府管理部门和行业与本项目有关的各项技术标准、规范要求，并满足采购人实际需求，前述标准、规范等不一致的，以要求高（严格）的为准。</w:t>
      </w:r>
    </w:p>
    <w:p w14:paraId="5206DB6E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验收标准将由采购人根据相关服务规范制定，服务结束后投标人需提供成果评估报告。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F02CD"/>
    <w:rsid w:val="00033ABA"/>
    <w:rsid w:val="00181F61"/>
    <w:rsid w:val="001C4CF7"/>
    <w:rsid w:val="004402B1"/>
    <w:rsid w:val="005C5611"/>
    <w:rsid w:val="006771B1"/>
    <w:rsid w:val="007E3B5D"/>
    <w:rsid w:val="00834E40"/>
    <w:rsid w:val="009D0995"/>
    <w:rsid w:val="00A34398"/>
    <w:rsid w:val="00AE4323"/>
    <w:rsid w:val="00F01C56"/>
    <w:rsid w:val="051A4C16"/>
    <w:rsid w:val="17BB5A64"/>
    <w:rsid w:val="19A80710"/>
    <w:rsid w:val="2F779C77"/>
    <w:rsid w:val="3165461D"/>
    <w:rsid w:val="3E3357EE"/>
    <w:rsid w:val="3ED6967F"/>
    <w:rsid w:val="53BF02CD"/>
    <w:rsid w:val="67FF3875"/>
    <w:rsid w:val="6CAD2B64"/>
    <w:rsid w:val="720B4B69"/>
    <w:rsid w:val="78A73995"/>
    <w:rsid w:val="7DF6B822"/>
    <w:rsid w:val="7EFF2CC1"/>
    <w:rsid w:val="7F9ACD03"/>
    <w:rsid w:val="7F9BE7F9"/>
    <w:rsid w:val="C6B69734"/>
    <w:rsid w:val="CFDF825B"/>
    <w:rsid w:val="E47E7391"/>
    <w:rsid w:val="ED79FF24"/>
    <w:rsid w:val="EF0BF12A"/>
    <w:rsid w:val="F5FB799A"/>
    <w:rsid w:val="FBEF09BA"/>
    <w:rsid w:val="FBFF440D"/>
    <w:rsid w:val="FFE5D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文本）"/>
    <w:basedOn w:val="1"/>
    <w:qFormat/>
    <w:uiPriority w:val="0"/>
    <w:pPr>
      <w:snapToGrid w:val="0"/>
      <w:spacing w:beforeLines="20" w:after="100" w:afterAutospacing="1" w:line="360" w:lineRule="auto"/>
      <w:jc w:val="center"/>
    </w:pPr>
    <w:rPr>
      <w:rFonts w:ascii="Calibri" w:hAnsi="宋体" w:cs="Calibri"/>
      <w:sz w:val="28"/>
      <w:szCs w:val="28"/>
    </w:rPr>
  </w:style>
  <w:style w:type="paragraph" w:styleId="3">
    <w:name w:val="List 2"/>
    <w:basedOn w:val="1"/>
    <w:qFormat/>
    <w:uiPriority w:val="99"/>
    <w:pPr>
      <w:ind w:left="100" w:leftChars="200" w:hanging="200" w:hangingChars="200"/>
    </w:p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">
    <w:name w:val="Balloon Text"/>
    <w:basedOn w:val="1"/>
    <w:link w:val="12"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9">
    <w:name w:val="Title"/>
    <w:basedOn w:val="1"/>
    <w:next w:val="1"/>
    <w:qFormat/>
    <w:uiPriority w:val="99"/>
    <w:pPr>
      <w:spacing w:before="240" w:after="60" w:line="360" w:lineRule="auto"/>
      <w:ind w:firstLine="602" w:firstLineChars="200"/>
      <w:jc w:val="center"/>
      <w:outlineLvl w:val="0"/>
    </w:pPr>
    <w:rPr>
      <w:b/>
      <w:bCs/>
      <w:sz w:val="32"/>
      <w:szCs w:val="32"/>
    </w:rPr>
  </w:style>
  <w:style w:type="character" w:customStyle="1" w:styleId="12">
    <w:name w:val="批注框文本 字符"/>
    <w:link w:val="5"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标书正文"/>
    <w:basedOn w:val="1"/>
    <w:qFormat/>
    <w:uiPriority w:val="0"/>
    <w:pPr>
      <w:autoSpaceDE w:val="0"/>
      <w:autoSpaceDN w:val="0"/>
      <w:spacing w:afterLines="50" w:line="360" w:lineRule="auto"/>
      <w:ind w:firstLine="440" w:firstLineChars="200"/>
      <w:jc w:val="left"/>
    </w:pPr>
    <w:rPr>
      <w:rFonts w:eastAsia="楷体" w:cs="宋体"/>
      <w:kern w:val="0"/>
      <w:sz w:val="24"/>
      <w:szCs w:val="22"/>
      <w:lang w:val="zh-CN" w:bidi="zh-CN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1122</Words>
  <Characters>1146</Characters>
  <Lines>29</Lines>
  <Paragraphs>8</Paragraphs>
  <TotalTime>5.33333333333333</TotalTime>
  <ScaleCrop>false</ScaleCrop>
  <LinksUpToDate>false</LinksUpToDate>
  <CharactersWithSpaces>1147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2026-02-03T22:48:00Z</dcterms:created>
  <dc:creator>刘敏</dc:creator>
  <cp:lastModifiedBy>胡阳</cp:lastModifiedBy>
  <cp:lastPrinted>2026-04-27T09:24:18Z</cp:lastPrinted>
  <dcterms:modified xsi:type="dcterms:W3CDTF">2026-04-28T03:10:44Z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2760D0C1E82C4710B48B504BED849F6C_13</vt:lpwstr>
  </property>
  <property fmtid="{D5CDD505-2E9C-101B-9397-08002B2CF9AE}" pid="4" name="KSOTemplateDocerSaveRecord">
    <vt:lpwstr>eyJoZGlkIjoiNGYzZjg2NTQ1OWJiYTBhMWY2NGYwYTJkYzI1ZWE5YmIiLCJ1c2VySWQiOiI1ODI1NDc2NTQifQ==</vt:lpwstr>
  </property>
</Properties>
</file>