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5405B">
      <w:pPr>
        <w:pStyle w:val="3"/>
        <w:spacing w:after="0" w:afterAutospacing="0" w:line="360" w:lineRule="auto"/>
        <w:jc w:val="both"/>
        <w:rPr>
          <w:rFonts w:hint="eastAsia" w:cs="宋体"/>
          <w:color w:val="auto"/>
        </w:rPr>
      </w:pPr>
      <w:bookmarkStart w:id="0" w:name="_GoBack"/>
      <w:bookmarkEnd w:id="0"/>
      <w:r>
        <w:rPr>
          <w:rFonts w:hint="eastAsia" w:cs="宋体"/>
          <w:b/>
          <w:bCs/>
          <w:color w:val="auto"/>
        </w:rPr>
        <w:t>附件</w:t>
      </w:r>
      <w:r>
        <w:rPr>
          <w:rFonts w:hint="eastAsia" w:cs="宋体"/>
          <w:b/>
          <w:bCs/>
          <w:color w:val="auto"/>
          <w:lang w:val="en-US" w:eastAsia="zh-CN"/>
        </w:rPr>
        <w:t>1</w:t>
      </w:r>
    </w:p>
    <w:p w14:paraId="232794CC">
      <w:pPr>
        <w:pStyle w:val="6"/>
        <w:spacing w:line="360" w:lineRule="auto"/>
        <w:jc w:val="center"/>
        <w:outlineLvl w:val="1"/>
        <w:rPr>
          <w:rFonts w:hint="eastAsia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第十二届上交会联合国工发组织主题日项目采购需求</w:t>
      </w:r>
    </w:p>
    <w:p w14:paraId="60A6962F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33A8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551C6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联合国工业发展组织是中国（上海）国际技术进出口交易会（简称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上交会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）的支持单位。第十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届上交会联合国工发组织主题日活动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由联合国工业发展组织主办，将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6月12日在上海世博展览馆举办。</w:t>
      </w:r>
    </w:p>
    <w:p w14:paraId="5D83D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二、时间安排</w:t>
      </w:r>
    </w:p>
    <w:p w14:paraId="63379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年6月12日（星期四），9:00-12:00。</w:t>
      </w:r>
    </w:p>
    <w:p w14:paraId="0CA52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三、服务内容与要求</w:t>
      </w:r>
    </w:p>
    <w:p w14:paraId="0E3AC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本项目采购内容为第十二届上交会联合国工发组织主题日（UNIDO DAY）活动的全流程策划、筹备与执行服务。具体包括但不限于：活动整体方案策划与设计；联合国工发组织总部领导及重要嘉宾的邀请与参会组织；活动现场的搭建、设备租赁与执行管理；活动后续总结与成果整理等。通过上述工作，确保活动顺利、成功举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7B0C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1.方案策划和设计：</w:t>
      </w:r>
    </w:p>
    <w:p w14:paraId="62E53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落实整场活动的策划设计、组织筹备工作；</w:t>
      </w:r>
    </w:p>
    <w:p w14:paraId="03372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负责工发组织总部领导、其他国际组织代表及重要嘉宾的邀请与对接，涉及上台发言的外方嘉宾须按规定提交书面申请，未通过审核的不予列入邀请名单，以保障活动有序推进；</w:t>
      </w:r>
    </w:p>
    <w:p w14:paraId="3DF4D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组织专业观众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邀请工作；</w:t>
      </w:r>
    </w:p>
    <w:p w14:paraId="5C850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对接场馆方协调相关事宜，及时沟通筹备进展，完善突发事件应急处置安排。</w:t>
      </w:r>
    </w:p>
    <w:p w14:paraId="546A8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设备租赁：包括专业灯光系统、音响系统、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直播系统、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同传室及耳机等设备的租赁。</w:t>
      </w:r>
    </w:p>
    <w:tbl>
      <w:tblPr>
        <w:tblStyle w:val="7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6"/>
        <w:gridCol w:w="1295"/>
        <w:gridCol w:w="862"/>
        <w:gridCol w:w="2864"/>
      </w:tblGrid>
      <w:tr w14:paraId="3341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597" w:type="dxa"/>
            <w:gridSpan w:val="4"/>
            <w:shd w:val="clear" w:color="000000" w:fill="auto"/>
            <w:noWrap/>
            <w:vAlign w:val="center"/>
          </w:tcPr>
          <w:p w14:paraId="728B6F93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设备租赁</w:t>
            </w:r>
          </w:p>
        </w:tc>
      </w:tr>
      <w:tr w14:paraId="4412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56E09BB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迈斯三维服务器</w:t>
            </w:r>
          </w:p>
        </w:tc>
        <w:tc>
          <w:tcPr>
            <w:tcW w:w="1295" w:type="dxa"/>
            <w:noWrap w:val="0"/>
            <w:vAlign w:val="center"/>
          </w:tcPr>
          <w:p w14:paraId="36AAFAD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024DF8B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2864" w:type="dxa"/>
            <w:noWrap w:val="0"/>
            <w:vAlign w:val="center"/>
          </w:tcPr>
          <w:p w14:paraId="30D67A1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0D97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003406F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转换器</w:t>
            </w:r>
          </w:p>
        </w:tc>
        <w:tc>
          <w:tcPr>
            <w:tcW w:w="1295" w:type="dxa"/>
            <w:noWrap w:val="0"/>
            <w:vAlign w:val="center"/>
          </w:tcPr>
          <w:p w14:paraId="7D98767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3</w:t>
            </w:r>
          </w:p>
        </w:tc>
        <w:tc>
          <w:tcPr>
            <w:tcW w:w="862" w:type="dxa"/>
            <w:noWrap w:val="0"/>
            <w:vAlign w:val="center"/>
          </w:tcPr>
          <w:p w14:paraId="68F924C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6A0C82D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3AAA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36801B0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控制台</w:t>
            </w:r>
          </w:p>
        </w:tc>
        <w:tc>
          <w:tcPr>
            <w:tcW w:w="1295" w:type="dxa"/>
            <w:noWrap w:val="0"/>
            <w:vAlign w:val="center"/>
          </w:tcPr>
          <w:p w14:paraId="534A1B7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751B658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7AA389E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39E7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4DCDEE7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处理器</w:t>
            </w:r>
          </w:p>
        </w:tc>
        <w:tc>
          <w:tcPr>
            <w:tcW w:w="1295" w:type="dxa"/>
            <w:noWrap w:val="0"/>
            <w:vAlign w:val="center"/>
          </w:tcPr>
          <w:p w14:paraId="5A2B97A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1B5C8C9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68BF00C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7EF5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05975E6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分配器</w:t>
            </w:r>
          </w:p>
        </w:tc>
        <w:tc>
          <w:tcPr>
            <w:tcW w:w="1295" w:type="dxa"/>
            <w:noWrap w:val="0"/>
            <w:vAlign w:val="center"/>
          </w:tcPr>
          <w:p w14:paraId="438C33E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3</w:t>
            </w:r>
          </w:p>
        </w:tc>
        <w:tc>
          <w:tcPr>
            <w:tcW w:w="862" w:type="dxa"/>
            <w:noWrap w:val="0"/>
            <w:vAlign w:val="center"/>
          </w:tcPr>
          <w:p w14:paraId="5E1E03F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2864" w:type="dxa"/>
            <w:noWrap w:val="0"/>
            <w:vAlign w:val="center"/>
          </w:tcPr>
          <w:p w14:paraId="7095259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29B6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011E5F3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 xml:space="preserve">MAC BOOK PRO </w:t>
            </w:r>
          </w:p>
        </w:tc>
        <w:tc>
          <w:tcPr>
            <w:tcW w:w="1295" w:type="dxa"/>
            <w:noWrap w:val="0"/>
            <w:vAlign w:val="center"/>
          </w:tcPr>
          <w:p w14:paraId="35AE8F0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5</w:t>
            </w:r>
          </w:p>
        </w:tc>
        <w:tc>
          <w:tcPr>
            <w:tcW w:w="862" w:type="dxa"/>
            <w:noWrap w:val="0"/>
            <w:vAlign w:val="center"/>
          </w:tcPr>
          <w:p w14:paraId="7482B22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17F5AE8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5A07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35B0822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监视器</w:t>
            </w:r>
          </w:p>
        </w:tc>
        <w:tc>
          <w:tcPr>
            <w:tcW w:w="1295" w:type="dxa"/>
            <w:noWrap w:val="0"/>
            <w:vAlign w:val="center"/>
          </w:tcPr>
          <w:p w14:paraId="31E026A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0E99E4B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只</w:t>
            </w:r>
          </w:p>
        </w:tc>
        <w:tc>
          <w:tcPr>
            <w:tcW w:w="2864" w:type="dxa"/>
            <w:noWrap w:val="0"/>
            <w:vAlign w:val="center"/>
          </w:tcPr>
          <w:p w14:paraId="081EE97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3DAB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44970EE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光纤</w:t>
            </w:r>
          </w:p>
        </w:tc>
        <w:tc>
          <w:tcPr>
            <w:tcW w:w="1295" w:type="dxa"/>
            <w:noWrap w:val="0"/>
            <w:vAlign w:val="center"/>
          </w:tcPr>
          <w:p w14:paraId="54C390D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8</w:t>
            </w:r>
          </w:p>
        </w:tc>
        <w:tc>
          <w:tcPr>
            <w:tcW w:w="862" w:type="dxa"/>
            <w:noWrap w:val="0"/>
            <w:vAlign w:val="center"/>
          </w:tcPr>
          <w:p w14:paraId="49475F9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式</w:t>
            </w:r>
          </w:p>
        </w:tc>
        <w:tc>
          <w:tcPr>
            <w:tcW w:w="2864" w:type="dxa"/>
            <w:noWrap w:val="0"/>
            <w:vAlign w:val="center"/>
          </w:tcPr>
          <w:p w14:paraId="4941A2F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3DEA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329C8D5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翻页提示器</w:t>
            </w:r>
          </w:p>
        </w:tc>
        <w:tc>
          <w:tcPr>
            <w:tcW w:w="1295" w:type="dxa"/>
            <w:noWrap w:val="0"/>
            <w:vAlign w:val="center"/>
          </w:tcPr>
          <w:p w14:paraId="2FCC50F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06FBE12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式</w:t>
            </w:r>
          </w:p>
        </w:tc>
        <w:tc>
          <w:tcPr>
            <w:tcW w:w="2864" w:type="dxa"/>
            <w:noWrap w:val="0"/>
            <w:vAlign w:val="center"/>
          </w:tcPr>
          <w:p w14:paraId="1AC7204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26D3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3B78CB4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返看电视及底座</w:t>
            </w:r>
          </w:p>
        </w:tc>
        <w:tc>
          <w:tcPr>
            <w:tcW w:w="1295" w:type="dxa"/>
            <w:noWrap w:val="0"/>
            <w:vAlign w:val="center"/>
          </w:tcPr>
          <w:p w14:paraId="2F7B79F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12BE6E7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只</w:t>
            </w:r>
          </w:p>
        </w:tc>
        <w:tc>
          <w:tcPr>
            <w:tcW w:w="2864" w:type="dxa"/>
            <w:noWrap w:val="0"/>
            <w:vAlign w:val="center"/>
          </w:tcPr>
          <w:p w14:paraId="769A9D6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4FB6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4EC5DB5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视频线材及附件</w:t>
            </w:r>
          </w:p>
        </w:tc>
        <w:tc>
          <w:tcPr>
            <w:tcW w:w="1295" w:type="dxa"/>
            <w:noWrap w:val="0"/>
            <w:vAlign w:val="center"/>
          </w:tcPr>
          <w:p w14:paraId="7E8D4CB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11FF6A7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项</w:t>
            </w:r>
          </w:p>
        </w:tc>
        <w:tc>
          <w:tcPr>
            <w:tcW w:w="2864" w:type="dxa"/>
            <w:noWrap w:val="0"/>
            <w:vAlign w:val="center"/>
          </w:tcPr>
          <w:p w14:paraId="58B9449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74C8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618E971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视频技术人员</w:t>
            </w:r>
          </w:p>
        </w:tc>
        <w:tc>
          <w:tcPr>
            <w:tcW w:w="1295" w:type="dxa"/>
            <w:noWrap w:val="0"/>
            <w:vAlign w:val="center"/>
          </w:tcPr>
          <w:p w14:paraId="3B32768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055E1EB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人</w:t>
            </w:r>
          </w:p>
        </w:tc>
        <w:tc>
          <w:tcPr>
            <w:tcW w:w="2864" w:type="dxa"/>
            <w:noWrap w:val="0"/>
            <w:vAlign w:val="center"/>
          </w:tcPr>
          <w:p w14:paraId="6327419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D9B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4279B36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32路数字调音台</w:t>
            </w:r>
          </w:p>
        </w:tc>
        <w:tc>
          <w:tcPr>
            <w:tcW w:w="1295" w:type="dxa"/>
            <w:noWrap w:val="0"/>
            <w:vAlign w:val="center"/>
          </w:tcPr>
          <w:p w14:paraId="22DC945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3317B3C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2BE8C76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C5A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5D35909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接口箱</w:t>
            </w:r>
          </w:p>
        </w:tc>
        <w:tc>
          <w:tcPr>
            <w:tcW w:w="1295" w:type="dxa"/>
            <w:noWrap w:val="0"/>
            <w:vAlign w:val="center"/>
          </w:tcPr>
          <w:p w14:paraId="1DA4E1A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0DC4B6E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26D9CE6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0513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4DF7956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 xml:space="preserve">线阵全频音箱 </w:t>
            </w:r>
          </w:p>
        </w:tc>
        <w:tc>
          <w:tcPr>
            <w:tcW w:w="1295" w:type="dxa"/>
            <w:noWrap w:val="0"/>
            <w:vAlign w:val="center"/>
          </w:tcPr>
          <w:p w14:paraId="0864FDC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4</w:t>
            </w:r>
          </w:p>
        </w:tc>
        <w:tc>
          <w:tcPr>
            <w:tcW w:w="862" w:type="dxa"/>
            <w:noWrap w:val="0"/>
            <w:vAlign w:val="center"/>
          </w:tcPr>
          <w:p w14:paraId="7E33E7F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555D5AC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75C4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5D652D0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 xml:space="preserve">线阵超低音音箱 </w:t>
            </w:r>
          </w:p>
        </w:tc>
        <w:tc>
          <w:tcPr>
            <w:tcW w:w="1295" w:type="dxa"/>
            <w:noWrap w:val="0"/>
            <w:vAlign w:val="center"/>
          </w:tcPr>
          <w:p w14:paraId="3F23254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187EF29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6828D88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45CE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2FC346C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返听音箱</w:t>
            </w:r>
          </w:p>
        </w:tc>
        <w:tc>
          <w:tcPr>
            <w:tcW w:w="1295" w:type="dxa"/>
            <w:noWrap w:val="0"/>
            <w:vAlign w:val="center"/>
          </w:tcPr>
          <w:p w14:paraId="00A0910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3037A64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22E4B67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6C78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51D1232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功率放大器（for 线阵列音箱）</w:t>
            </w:r>
          </w:p>
        </w:tc>
        <w:tc>
          <w:tcPr>
            <w:tcW w:w="1295" w:type="dxa"/>
            <w:noWrap w:val="0"/>
            <w:vAlign w:val="center"/>
          </w:tcPr>
          <w:p w14:paraId="652B644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3</w:t>
            </w:r>
          </w:p>
        </w:tc>
        <w:tc>
          <w:tcPr>
            <w:tcW w:w="862" w:type="dxa"/>
            <w:noWrap w:val="0"/>
            <w:vAlign w:val="center"/>
          </w:tcPr>
          <w:p w14:paraId="04F5998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3F181E7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739C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27B0931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高频无线手持话筒</w:t>
            </w:r>
          </w:p>
        </w:tc>
        <w:tc>
          <w:tcPr>
            <w:tcW w:w="1295" w:type="dxa"/>
            <w:noWrap w:val="0"/>
            <w:vAlign w:val="center"/>
          </w:tcPr>
          <w:p w14:paraId="3AEACB3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8</w:t>
            </w:r>
          </w:p>
        </w:tc>
        <w:tc>
          <w:tcPr>
            <w:tcW w:w="862" w:type="dxa"/>
            <w:noWrap w:val="0"/>
            <w:vAlign w:val="center"/>
          </w:tcPr>
          <w:p w14:paraId="0E8E5BD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6A2013A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6DB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4AAAEF2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主席讲台话筒</w:t>
            </w:r>
          </w:p>
        </w:tc>
        <w:tc>
          <w:tcPr>
            <w:tcW w:w="1295" w:type="dxa"/>
            <w:noWrap w:val="0"/>
            <w:vAlign w:val="center"/>
          </w:tcPr>
          <w:p w14:paraId="075F653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7C7B49A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53269D4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439F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4DCCAF2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高频无线头戴话筒</w:t>
            </w:r>
          </w:p>
        </w:tc>
        <w:tc>
          <w:tcPr>
            <w:tcW w:w="1295" w:type="dxa"/>
            <w:noWrap w:val="0"/>
            <w:vAlign w:val="center"/>
          </w:tcPr>
          <w:p w14:paraId="73B57FA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79936E7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套</w:t>
            </w:r>
          </w:p>
        </w:tc>
        <w:tc>
          <w:tcPr>
            <w:tcW w:w="2864" w:type="dxa"/>
            <w:noWrap w:val="0"/>
            <w:vAlign w:val="center"/>
          </w:tcPr>
          <w:p w14:paraId="4929963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5696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0161FEF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MAC BOOK PRO 电脑音乐播放器</w:t>
            </w:r>
          </w:p>
        </w:tc>
        <w:tc>
          <w:tcPr>
            <w:tcW w:w="1295" w:type="dxa"/>
            <w:noWrap w:val="0"/>
            <w:vAlign w:val="center"/>
          </w:tcPr>
          <w:p w14:paraId="7802E99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141059D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7C38761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0CA1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576" w:type="dxa"/>
            <w:shd w:val="clear" w:color="auto" w:fill="auto"/>
            <w:noWrap w:val="0"/>
            <w:vAlign w:val="center"/>
          </w:tcPr>
          <w:p w14:paraId="325B86A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专业声卡</w:t>
            </w:r>
          </w:p>
        </w:tc>
        <w:tc>
          <w:tcPr>
            <w:tcW w:w="1295" w:type="dxa"/>
            <w:shd w:val="clear" w:color="000000" w:fill="FFFFFF"/>
            <w:noWrap w:val="0"/>
            <w:vAlign w:val="center"/>
          </w:tcPr>
          <w:p w14:paraId="3ACA203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4C7E6D5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3BE5562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5227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11B9F53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音响线材及附件</w:t>
            </w:r>
          </w:p>
        </w:tc>
        <w:tc>
          <w:tcPr>
            <w:tcW w:w="1295" w:type="dxa"/>
            <w:noWrap w:val="0"/>
            <w:vAlign w:val="center"/>
          </w:tcPr>
          <w:p w14:paraId="61AA966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092769C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项</w:t>
            </w:r>
          </w:p>
        </w:tc>
        <w:tc>
          <w:tcPr>
            <w:tcW w:w="2864" w:type="dxa"/>
            <w:noWrap w:val="0"/>
            <w:vAlign w:val="center"/>
          </w:tcPr>
          <w:p w14:paraId="7B3D783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30B7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498AC05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音响技术人员</w:t>
            </w:r>
          </w:p>
        </w:tc>
        <w:tc>
          <w:tcPr>
            <w:tcW w:w="1295" w:type="dxa"/>
            <w:noWrap w:val="0"/>
            <w:vAlign w:val="center"/>
          </w:tcPr>
          <w:p w14:paraId="09ABAA5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21E9009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人</w:t>
            </w:r>
          </w:p>
        </w:tc>
        <w:tc>
          <w:tcPr>
            <w:tcW w:w="2864" w:type="dxa"/>
            <w:noWrap w:val="0"/>
            <w:vAlign w:val="center"/>
          </w:tcPr>
          <w:p w14:paraId="3696093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275D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2D912C9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灯光控台</w:t>
            </w:r>
          </w:p>
        </w:tc>
        <w:tc>
          <w:tcPr>
            <w:tcW w:w="1295" w:type="dxa"/>
            <w:noWrap w:val="0"/>
            <w:vAlign w:val="center"/>
          </w:tcPr>
          <w:p w14:paraId="3DA7CBA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2F2B4BF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2820D4D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54EC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23D2627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切割图案灯</w:t>
            </w:r>
          </w:p>
        </w:tc>
        <w:tc>
          <w:tcPr>
            <w:tcW w:w="1295" w:type="dxa"/>
            <w:noWrap w:val="0"/>
            <w:vAlign w:val="center"/>
          </w:tcPr>
          <w:p w14:paraId="0B9C7F1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3B43795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62838B3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5D8A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shd w:val="clear" w:color="auto" w:fill="auto"/>
            <w:noWrap w:val="0"/>
            <w:vAlign w:val="center"/>
          </w:tcPr>
          <w:p w14:paraId="054A395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电脑图案灯</w:t>
            </w:r>
          </w:p>
        </w:tc>
        <w:tc>
          <w:tcPr>
            <w:tcW w:w="1295" w:type="dxa"/>
            <w:shd w:val="clear" w:color="000000" w:fill="FFFFFF"/>
            <w:noWrap w:val="0"/>
            <w:vAlign w:val="center"/>
          </w:tcPr>
          <w:p w14:paraId="593D1F6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11FEC35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35B5F15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637F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576" w:type="dxa"/>
            <w:shd w:val="clear" w:color="auto" w:fill="auto"/>
            <w:noWrap w:val="0"/>
            <w:vAlign w:val="center"/>
          </w:tcPr>
          <w:p w14:paraId="5560EA3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玻璃灯片</w:t>
            </w:r>
          </w:p>
        </w:tc>
        <w:tc>
          <w:tcPr>
            <w:tcW w:w="1295" w:type="dxa"/>
            <w:shd w:val="clear" w:color="000000" w:fill="FFFFFF"/>
            <w:noWrap w:val="0"/>
            <w:vAlign w:val="center"/>
          </w:tcPr>
          <w:p w14:paraId="0FB4203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7CB4F47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2864" w:type="dxa"/>
            <w:noWrap w:val="0"/>
            <w:vAlign w:val="center"/>
          </w:tcPr>
          <w:p w14:paraId="3619F2C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43C8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2199589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LED PAR 灯</w:t>
            </w:r>
          </w:p>
        </w:tc>
        <w:tc>
          <w:tcPr>
            <w:tcW w:w="1295" w:type="dxa"/>
            <w:noWrap w:val="0"/>
            <w:vAlign w:val="center"/>
          </w:tcPr>
          <w:p w14:paraId="025AFB2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14</w:t>
            </w:r>
          </w:p>
        </w:tc>
        <w:tc>
          <w:tcPr>
            <w:tcW w:w="862" w:type="dxa"/>
            <w:noWrap w:val="0"/>
            <w:vAlign w:val="center"/>
          </w:tcPr>
          <w:p w14:paraId="7372E42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0B2E628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5C9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2E19F99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ETC</w:t>
            </w:r>
          </w:p>
        </w:tc>
        <w:tc>
          <w:tcPr>
            <w:tcW w:w="1295" w:type="dxa"/>
            <w:noWrap w:val="0"/>
            <w:vAlign w:val="center"/>
          </w:tcPr>
          <w:p w14:paraId="43806A0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12</w:t>
            </w:r>
          </w:p>
        </w:tc>
        <w:tc>
          <w:tcPr>
            <w:tcW w:w="862" w:type="dxa"/>
            <w:noWrap w:val="0"/>
            <w:vAlign w:val="center"/>
          </w:tcPr>
          <w:p w14:paraId="3122886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只</w:t>
            </w:r>
          </w:p>
        </w:tc>
        <w:tc>
          <w:tcPr>
            <w:tcW w:w="2864" w:type="dxa"/>
            <w:noWrap w:val="0"/>
            <w:vAlign w:val="center"/>
          </w:tcPr>
          <w:p w14:paraId="011CB5F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4AB5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16D7C68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Linghting Truss Stand</w:t>
            </w:r>
          </w:p>
        </w:tc>
        <w:tc>
          <w:tcPr>
            <w:tcW w:w="1295" w:type="dxa"/>
            <w:noWrap w:val="0"/>
            <w:vAlign w:val="center"/>
          </w:tcPr>
          <w:p w14:paraId="12B6986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50</w:t>
            </w:r>
          </w:p>
        </w:tc>
        <w:tc>
          <w:tcPr>
            <w:tcW w:w="862" w:type="dxa"/>
            <w:noWrap w:val="0"/>
            <w:vAlign w:val="center"/>
          </w:tcPr>
          <w:p w14:paraId="49C9BB1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米</w:t>
            </w:r>
          </w:p>
        </w:tc>
        <w:tc>
          <w:tcPr>
            <w:tcW w:w="2864" w:type="dxa"/>
            <w:noWrap w:val="0"/>
            <w:vAlign w:val="center"/>
          </w:tcPr>
          <w:p w14:paraId="63D382D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（12M*5M）*2 侧光龙门架</w:t>
            </w:r>
          </w:p>
        </w:tc>
      </w:tr>
      <w:tr w14:paraId="67B5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61B8781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灯光信号放大器</w:t>
            </w:r>
          </w:p>
        </w:tc>
        <w:tc>
          <w:tcPr>
            <w:tcW w:w="1295" w:type="dxa"/>
            <w:noWrap w:val="0"/>
            <w:vAlign w:val="center"/>
          </w:tcPr>
          <w:p w14:paraId="4FD82B3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3</w:t>
            </w:r>
          </w:p>
        </w:tc>
        <w:tc>
          <w:tcPr>
            <w:tcW w:w="862" w:type="dxa"/>
            <w:noWrap w:val="0"/>
            <w:vAlign w:val="center"/>
          </w:tcPr>
          <w:p w14:paraId="5F06480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19DDF14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41BF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265A11C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手动葫芦</w:t>
            </w:r>
          </w:p>
        </w:tc>
        <w:tc>
          <w:tcPr>
            <w:tcW w:w="1295" w:type="dxa"/>
            <w:noWrap w:val="0"/>
            <w:vAlign w:val="center"/>
          </w:tcPr>
          <w:p w14:paraId="77A5EB1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4</w:t>
            </w:r>
          </w:p>
        </w:tc>
        <w:tc>
          <w:tcPr>
            <w:tcW w:w="862" w:type="dxa"/>
            <w:noWrap w:val="0"/>
            <w:vAlign w:val="center"/>
          </w:tcPr>
          <w:p w14:paraId="5835A79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2864" w:type="dxa"/>
            <w:noWrap w:val="0"/>
            <w:vAlign w:val="center"/>
          </w:tcPr>
          <w:p w14:paraId="141DAA5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5C07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75E2175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数码硅箱</w:t>
            </w:r>
          </w:p>
        </w:tc>
        <w:tc>
          <w:tcPr>
            <w:tcW w:w="1295" w:type="dxa"/>
            <w:noWrap w:val="0"/>
            <w:vAlign w:val="center"/>
          </w:tcPr>
          <w:p w14:paraId="3B0B7CF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696D70D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0360458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50DA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4B45216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电源箱</w:t>
            </w:r>
          </w:p>
        </w:tc>
        <w:tc>
          <w:tcPr>
            <w:tcW w:w="1295" w:type="dxa"/>
            <w:noWrap w:val="0"/>
            <w:vAlign w:val="center"/>
          </w:tcPr>
          <w:p w14:paraId="35377B2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76409C2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864" w:type="dxa"/>
            <w:noWrap w:val="0"/>
            <w:vAlign w:val="center"/>
          </w:tcPr>
          <w:p w14:paraId="63CFBDA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4797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6ABDB07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灯光线材及附件</w:t>
            </w:r>
          </w:p>
        </w:tc>
        <w:tc>
          <w:tcPr>
            <w:tcW w:w="1295" w:type="dxa"/>
            <w:noWrap w:val="0"/>
            <w:vAlign w:val="center"/>
          </w:tcPr>
          <w:p w14:paraId="46A9300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6F4D43C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项</w:t>
            </w:r>
          </w:p>
        </w:tc>
        <w:tc>
          <w:tcPr>
            <w:tcW w:w="2864" w:type="dxa"/>
            <w:noWrap w:val="0"/>
            <w:vAlign w:val="center"/>
          </w:tcPr>
          <w:p w14:paraId="21D8053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09E4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6" w:type="dxa"/>
            <w:noWrap w:val="0"/>
            <w:vAlign w:val="center"/>
          </w:tcPr>
          <w:p w14:paraId="254AC88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灯光技术人员</w:t>
            </w:r>
          </w:p>
        </w:tc>
        <w:tc>
          <w:tcPr>
            <w:tcW w:w="1295" w:type="dxa"/>
            <w:noWrap w:val="0"/>
            <w:vAlign w:val="center"/>
          </w:tcPr>
          <w:p w14:paraId="0AFDB99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56883AB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人</w:t>
            </w:r>
          </w:p>
        </w:tc>
        <w:tc>
          <w:tcPr>
            <w:tcW w:w="2864" w:type="dxa"/>
            <w:noWrap w:val="0"/>
            <w:vAlign w:val="center"/>
          </w:tcPr>
          <w:p w14:paraId="46C26E0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</w:tbl>
    <w:p w14:paraId="3A329514">
      <w:pPr>
        <w:widowControl/>
        <w:jc w:val="left"/>
        <w:rPr>
          <w:rFonts w:ascii="Arial" w:hAnsi="Arial" w:cs="Arial"/>
          <w:szCs w:val="21"/>
        </w:rPr>
      </w:pPr>
    </w:p>
    <w:p w14:paraId="60921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.设备搭建：包括主背景板、签到区、指向牌、媒体采访背景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等视觉系统的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设计及搭建；主席台等核心区域的场地布置与搭建；会场安全设施的配置；产品发布仪式区域的现场布置；整体环境营造与气氛渲染；以及其他按实际需求配置的临时性布置内容。</w:t>
      </w:r>
    </w:p>
    <w:tbl>
      <w:tblPr>
        <w:tblStyle w:val="7"/>
        <w:tblpPr w:leftFromText="180" w:rightFromText="180" w:vertAnchor="text" w:horzAnchor="page" w:tblpX="1876" w:tblpY="331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748"/>
        <w:gridCol w:w="968"/>
        <w:gridCol w:w="3395"/>
      </w:tblGrid>
      <w:tr w14:paraId="4DEE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364" w:type="dxa"/>
            <w:gridSpan w:val="4"/>
            <w:shd w:val="clear" w:color="000000" w:fill="auto"/>
            <w:noWrap/>
            <w:vAlign w:val="center"/>
          </w:tcPr>
          <w:p w14:paraId="4D750AC0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设备搭建</w:t>
            </w:r>
          </w:p>
        </w:tc>
      </w:tr>
      <w:tr w14:paraId="7A4C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0912FF4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主kv及延展设计</w:t>
            </w:r>
          </w:p>
        </w:tc>
        <w:tc>
          <w:tcPr>
            <w:tcW w:w="1748" w:type="dxa"/>
            <w:noWrap w:val="0"/>
            <w:vAlign w:val="center"/>
          </w:tcPr>
          <w:p w14:paraId="12E419A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43B9A7B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项</w:t>
            </w:r>
          </w:p>
        </w:tc>
        <w:tc>
          <w:tcPr>
            <w:tcW w:w="3395" w:type="dxa"/>
            <w:noWrap w:val="0"/>
            <w:vAlign w:val="center"/>
          </w:tcPr>
          <w:p w14:paraId="27E6463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2E8D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7CA7B67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KV动态制作</w:t>
            </w:r>
          </w:p>
        </w:tc>
        <w:tc>
          <w:tcPr>
            <w:tcW w:w="1748" w:type="dxa"/>
            <w:noWrap w:val="0"/>
            <w:vAlign w:val="center"/>
          </w:tcPr>
          <w:p w14:paraId="6EB52A5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458E834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项</w:t>
            </w:r>
          </w:p>
        </w:tc>
        <w:tc>
          <w:tcPr>
            <w:tcW w:w="3395" w:type="dxa"/>
            <w:noWrap w:val="0"/>
            <w:vAlign w:val="center"/>
          </w:tcPr>
          <w:p w14:paraId="08D0968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1F54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07C79C6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舞台</w:t>
            </w:r>
          </w:p>
        </w:tc>
        <w:tc>
          <w:tcPr>
            <w:tcW w:w="1748" w:type="dxa"/>
            <w:noWrap w:val="0"/>
            <w:vAlign w:val="center"/>
          </w:tcPr>
          <w:p w14:paraId="1F4D075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56</w:t>
            </w:r>
          </w:p>
        </w:tc>
        <w:tc>
          <w:tcPr>
            <w:tcW w:w="968" w:type="dxa"/>
            <w:noWrap w:val="0"/>
            <w:vAlign w:val="center"/>
          </w:tcPr>
          <w:p w14:paraId="6B5B9CF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平方</w:t>
            </w:r>
          </w:p>
        </w:tc>
        <w:tc>
          <w:tcPr>
            <w:tcW w:w="3395" w:type="dxa"/>
            <w:noWrap w:val="0"/>
            <w:vAlign w:val="center"/>
          </w:tcPr>
          <w:p w14:paraId="187D540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14m*4m*0.6m</w:t>
            </w:r>
          </w:p>
        </w:tc>
      </w:tr>
      <w:tr w14:paraId="0E5E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4C7DDDE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舞台阻燃地毯</w:t>
            </w:r>
          </w:p>
        </w:tc>
        <w:tc>
          <w:tcPr>
            <w:tcW w:w="1748" w:type="dxa"/>
            <w:noWrap w:val="0"/>
            <w:vAlign w:val="center"/>
          </w:tcPr>
          <w:p w14:paraId="1D79E1C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96</w:t>
            </w:r>
          </w:p>
        </w:tc>
        <w:tc>
          <w:tcPr>
            <w:tcW w:w="968" w:type="dxa"/>
            <w:noWrap w:val="0"/>
            <w:vAlign w:val="center"/>
          </w:tcPr>
          <w:p w14:paraId="44D8D18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平方</w:t>
            </w:r>
          </w:p>
        </w:tc>
        <w:tc>
          <w:tcPr>
            <w:tcW w:w="3395" w:type="dxa"/>
            <w:noWrap w:val="0"/>
            <w:vAlign w:val="center"/>
          </w:tcPr>
          <w:p w14:paraId="20C053D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621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029F9AD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舞台前长台阶</w:t>
            </w:r>
          </w:p>
        </w:tc>
        <w:tc>
          <w:tcPr>
            <w:tcW w:w="1748" w:type="dxa"/>
            <w:noWrap w:val="0"/>
            <w:vAlign w:val="center"/>
          </w:tcPr>
          <w:p w14:paraId="3FC13F2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7F018F4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组</w:t>
            </w:r>
          </w:p>
        </w:tc>
        <w:tc>
          <w:tcPr>
            <w:tcW w:w="3395" w:type="dxa"/>
            <w:noWrap w:val="0"/>
            <w:vAlign w:val="center"/>
          </w:tcPr>
          <w:p w14:paraId="1CDC678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2EF2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196E9BF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舞台两侧台阶</w:t>
            </w:r>
          </w:p>
        </w:tc>
        <w:tc>
          <w:tcPr>
            <w:tcW w:w="1748" w:type="dxa"/>
            <w:noWrap w:val="0"/>
            <w:vAlign w:val="center"/>
          </w:tcPr>
          <w:p w14:paraId="76B3535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968" w:type="dxa"/>
            <w:noWrap w:val="0"/>
            <w:vAlign w:val="center"/>
          </w:tcPr>
          <w:p w14:paraId="343BC55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组</w:t>
            </w:r>
          </w:p>
        </w:tc>
        <w:tc>
          <w:tcPr>
            <w:tcW w:w="3395" w:type="dxa"/>
            <w:noWrap w:val="0"/>
            <w:vAlign w:val="center"/>
          </w:tcPr>
          <w:p w14:paraId="15B9500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C4A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1EF630E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签到立屏展架</w:t>
            </w:r>
          </w:p>
        </w:tc>
        <w:tc>
          <w:tcPr>
            <w:tcW w:w="1748" w:type="dxa"/>
            <w:noWrap w:val="0"/>
            <w:vAlign w:val="center"/>
          </w:tcPr>
          <w:p w14:paraId="6809BB1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7727A34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3395" w:type="dxa"/>
            <w:noWrap w:val="0"/>
            <w:vAlign w:val="center"/>
          </w:tcPr>
          <w:p w14:paraId="73DD4E4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6B5C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7F3937D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讲台租赁</w:t>
            </w:r>
          </w:p>
        </w:tc>
        <w:tc>
          <w:tcPr>
            <w:tcW w:w="1748" w:type="dxa"/>
            <w:noWrap w:val="0"/>
            <w:vAlign w:val="center"/>
          </w:tcPr>
          <w:p w14:paraId="14A9350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7DBC931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3395" w:type="dxa"/>
            <w:noWrap w:val="0"/>
            <w:vAlign w:val="center"/>
          </w:tcPr>
          <w:p w14:paraId="3970A38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4150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3834D87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讲台logo贴</w:t>
            </w:r>
          </w:p>
        </w:tc>
        <w:tc>
          <w:tcPr>
            <w:tcW w:w="1748" w:type="dxa"/>
            <w:noWrap w:val="0"/>
            <w:vAlign w:val="center"/>
          </w:tcPr>
          <w:p w14:paraId="14FFBEB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1F9AC7D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3395" w:type="dxa"/>
            <w:noWrap w:val="0"/>
            <w:vAlign w:val="center"/>
          </w:tcPr>
          <w:p w14:paraId="6F80164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6BEA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76615E5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话筒套</w:t>
            </w:r>
          </w:p>
        </w:tc>
        <w:tc>
          <w:tcPr>
            <w:tcW w:w="1748" w:type="dxa"/>
            <w:noWrap w:val="0"/>
            <w:vAlign w:val="center"/>
          </w:tcPr>
          <w:p w14:paraId="3D06A08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8</w:t>
            </w:r>
          </w:p>
        </w:tc>
        <w:tc>
          <w:tcPr>
            <w:tcW w:w="968" w:type="dxa"/>
            <w:noWrap w:val="0"/>
            <w:vAlign w:val="center"/>
          </w:tcPr>
          <w:p w14:paraId="244BE79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3395" w:type="dxa"/>
            <w:noWrap w:val="0"/>
            <w:vAlign w:val="center"/>
          </w:tcPr>
          <w:p w14:paraId="3DB7E77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54DC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6B10E32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站位铜牌</w:t>
            </w:r>
          </w:p>
        </w:tc>
        <w:tc>
          <w:tcPr>
            <w:tcW w:w="1748" w:type="dxa"/>
            <w:noWrap w:val="0"/>
            <w:vAlign w:val="center"/>
          </w:tcPr>
          <w:p w14:paraId="6005793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0A32FD1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套</w:t>
            </w:r>
          </w:p>
        </w:tc>
        <w:tc>
          <w:tcPr>
            <w:tcW w:w="3395" w:type="dxa"/>
            <w:noWrap w:val="0"/>
            <w:vAlign w:val="center"/>
          </w:tcPr>
          <w:p w14:paraId="03FF3B7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3E6D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6575882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席卡</w:t>
            </w:r>
          </w:p>
        </w:tc>
        <w:tc>
          <w:tcPr>
            <w:tcW w:w="1748" w:type="dxa"/>
            <w:noWrap w:val="0"/>
            <w:vAlign w:val="center"/>
          </w:tcPr>
          <w:p w14:paraId="772E0F6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100</w:t>
            </w:r>
          </w:p>
        </w:tc>
        <w:tc>
          <w:tcPr>
            <w:tcW w:w="968" w:type="dxa"/>
            <w:noWrap w:val="0"/>
            <w:vAlign w:val="center"/>
          </w:tcPr>
          <w:p w14:paraId="4EEEB58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3395" w:type="dxa"/>
            <w:noWrap w:val="0"/>
            <w:vAlign w:val="center"/>
          </w:tcPr>
          <w:p w14:paraId="4EFBE5B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269C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7C8D775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舞台堆头</w:t>
            </w:r>
          </w:p>
        </w:tc>
        <w:tc>
          <w:tcPr>
            <w:tcW w:w="1748" w:type="dxa"/>
            <w:noWrap w:val="0"/>
            <w:vAlign w:val="center"/>
          </w:tcPr>
          <w:p w14:paraId="3C9D321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18</w:t>
            </w:r>
          </w:p>
        </w:tc>
        <w:tc>
          <w:tcPr>
            <w:tcW w:w="968" w:type="dxa"/>
            <w:noWrap w:val="0"/>
            <w:vAlign w:val="center"/>
          </w:tcPr>
          <w:p w14:paraId="4C010B2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3395" w:type="dxa"/>
            <w:noWrap w:val="0"/>
            <w:vAlign w:val="center"/>
          </w:tcPr>
          <w:p w14:paraId="74EE51A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360C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3AAA7FB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椅背贴</w:t>
            </w:r>
          </w:p>
        </w:tc>
        <w:tc>
          <w:tcPr>
            <w:tcW w:w="1748" w:type="dxa"/>
            <w:noWrap w:val="0"/>
            <w:vAlign w:val="center"/>
          </w:tcPr>
          <w:p w14:paraId="21A2A92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80</w:t>
            </w:r>
          </w:p>
        </w:tc>
        <w:tc>
          <w:tcPr>
            <w:tcW w:w="968" w:type="dxa"/>
            <w:noWrap w:val="0"/>
            <w:vAlign w:val="center"/>
          </w:tcPr>
          <w:p w14:paraId="01F8DC8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3395" w:type="dxa"/>
            <w:noWrap w:val="0"/>
            <w:vAlign w:val="center"/>
          </w:tcPr>
          <w:p w14:paraId="05A1AB9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0DB6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noWrap w:val="0"/>
            <w:vAlign w:val="center"/>
          </w:tcPr>
          <w:p w14:paraId="22725E2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灭火器</w:t>
            </w:r>
          </w:p>
        </w:tc>
        <w:tc>
          <w:tcPr>
            <w:tcW w:w="1748" w:type="dxa"/>
            <w:noWrap w:val="0"/>
            <w:vAlign w:val="center"/>
          </w:tcPr>
          <w:p w14:paraId="268DF77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4</w:t>
            </w:r>
          </w:p>
        </w:tc>
        <w:tc>
          <w:tcPr>
            <w:tcW w:w="968" w:type="dxa"/>
            <w:noWrap w:val="0"/>
            <w:vAlign w:val="center"/>
          </w:tcPr>
          <w:p w14:paraId="20DFE4F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套</w:t>
            </w:r>
          </w:p>
        </w:tc>
        <w:tc>
          <w:tcPr>
            <w:tcW w:w="3395" w:type="dxa"/>
            <w:noWrap w:val="0"/>
            <w:vAlign w:val="center"/>
          </w:tcPr>
          <w:p w14:paraId="7B8069D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一干一湿</w:t>
            </w:r>
          </w:p>
        </w:tc>
      </w:tr>
    </w:tbl>
    <w:p w14:paraId="0BD55AD9">
      <w:pPr>
        <w:widowControl/>
        <w:jc w:val="left"/>
        <w:rPr>
          <w:rFonts w:ascii="Arial" w:hAnsi="Arial" w:cs="Arial"/>
          <w:szCs w:val="21"/>
        </w:rPr>
      </w:pPr>
    </w:p>
    <w:p w14:paraId="08B54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4.其他会务：包括会议手册的设计、印刷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资料袋的设计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与制作，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贵宾证、嘉宾证、记者证等各类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参会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证件的设计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视频录制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包含暖场片制作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403"/>
        <w:gridCol w:w="1704"/>
        <w:gridCol w:w="2153"/>
      </w:tblGrid>
      <w:tr w14:paraId="308E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364" w:type="dxa"/>
            <w:gridSpan w:val="4"/>
            <w:shd w:val="clear" w:color="000000" w:fill="auto"/>
            <w:noWrap/>
            <w:vAlign w:val="center"/>
          </w:tcPr>
          <w:p w14:paraId="4EC0A1F7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印刷制品</w:t>
            </w:r>
          </w:p>
        </w:tc>
      </w:tr>
      <w:tr w14:paraId="4C70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49323CF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主持人手卡</w:t>
            </w:r>
          </w:p>
        </w:tc>
        <w:tc>
          <w:tcPr>
            <w:tcW w:w="2275" w:type="dxa"/>
            <w:noWrap w:val="0"/>
            <w:vAlign w:val="center"/>
          </w:tcPr>
          <w:p w14:paraId="1E828E0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40</w:t>
            </w:r>
          </w:p>
        </w:tc>
        <w:tc>
          <w:tcPr>
            <w:tcW w:w="1623" w:type="dxa"/>
            <w:noWrap w:val="0"/>
            <w:vAlign w:val="center"/>
          </w:tcPr>
          <w:p w14:paraId="781B6C1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张</w:t>
            </w:r>
          </w:p>
        </w:tc>
        <w:tc>
          <w:tcPr>
            <w:tcW w:w="2367" w:type="dxa"/>
            <w:noWrap w:val="0"/>
            <w:vAlign w:val="center"/>
          </w:tcPr>
          <w:p w14:paraId="76DD7D9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3E4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19DA822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议程打印</w:t>
            </w:r>
          </w:p>
        </w:tc>
        <w:tc>
          <w:tcPr>
            <w:tcW w:w="2275" w:type="dxa"/>
            <w:noWrap w:val="0"/>
            <w:vAlign w:val="center"/>
          </w:tcPr>
          <w:p w14:paraId="2A14FBC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180</w:t>
            </w:r>
          </w:p>
        </w:tc>
        <w:tc>
          <w:tcPr>
            <w:tcW w:w="1623" w:type="dxa"/>
            <w:noWrap w:val="0"/>
            <w:vAlign w:val="center"/>
          </w:tcPr>
          <w:p w14:paraId="052D72B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份</w:t>
            </w:r>
          </w:p>
        </w:tc>
        <w:tc>
          <w:tcPr>
            <w:tcW w:w="2367" w:type="dxa"/>
            <w:noWrap w:val="0"/>
            <w:vAlign w:val="center"/>
          </w:tcPr>
          <w:p w14:paraId="7B4655F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F9D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003D5E3D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包袋</w:t>
            </w:r>
          </w:p>
        </w:tc>
        <w:tc>
          <w:tcPr>
            <w:tcW w:w="2275" w:type="dxa"/>
            <w:noWrap w:val="0"/>
            <w:vAlign w:val="center"/>
          </w:tcPr>
          <w:p w14:paraId="4F1EC24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200</w:t>
            </w:r>
          </w:p>
        </w:tc>
        <w:tc>
          <w:tcPr>
            <w:tcW w:w="1623" w:type="dxa"/>
            <w:noWrap w:val="0"/>
            <w:vAlign w:val="center"/>
          </w:tcPr>
          <w:p w14:paraId="1FB8388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2367" w:type="dxa"/>
            <w:noWrap w:val="0"/>
            <w:vAlign w:val="center"/>
          </w:tcPr>
          <w:p w14:paraId="2DBDC28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442A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1CF5FC18">
            <w:pPr>
              <w:widowControl/>
              <w:jc w:val="left"/>
              <w:rPr>
                <w:rFonts w:hint="eastAsia" w:ascii="Arial" w:hAnsi="Arial" w:eastAsia="宋体" w:cs="Arial"/>
                <w:szCs w:val="21"/>
                <w:lang w:val="en-GB" w:eastAsia="zh-CN"/>
              </w:rPr>
            </w:pPr>
            <w:r>
              <w:rPr>
                <w:rFonts w:hint="eastAsia" w:ascii="Arial" w:hAnsi="Arial" w:cs="Arial"/>
                <w:szCs w:val="21"/>
                <w:lang w:val="en-GB" w:eastAsia="zh-CN"/>
              </w:rPr>
              <w:t>会议手册</w:t>
            </w:r>
          </w:p>
        </w:tc>
        <w:tc>
          <w:tcPr>
            <w:tcW w:w="2275" w:type="dxa"/>
            <w:noWrap w:val="0"/>
            <w:vAlign w:val="center"/>
          </w:tcPr>
          <w:p w14:paraId="75ED7F23">
            <w:pPr>
              <w:widowControl/>
              <w:jc w:val="left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200</w:t>
            </w:r>
          </w:p>
        </w:tc>
        <w:tc>
          <w:tcPr>
            <w:tcW w:w="1623" w:type="dxa"/>
            <w:noWrap w:val="0"/>
            <w:vAlign w:val="center"/>
          </w:tcPr>
          <w:p w14:paraId="1740B3E7">
            <w:pPr>
              <w:widowControl/>
              <w:jc w:val="left"/>
              <w:rPr>
                <w:rFonts w:hint="eastAsia" w:ascii="Arial" w:hAnsi="Arial" w:eastAsia="宋体" w:cs="Arial"/>
                <w:szCs w:val="21"/>
                <w:lang w:val="en-GB" w:eastAsia="zh-CN"/>
              </w:rPr>
            </w:pPr>
            <w:r>
              <w:rPr>
                <w:rFonts w:hint="eastAsia" w:ascii="Arial" w:hAnsi="Arial" w:cs="Arial"/>
                <w:szCs w:val="21"/>
                <w:lang w:val="en-GB" w:eastAsia="zh-CN"/>
              </w:rPr>
              <w:t>份</w:t>
            </w:r>
          </w:p>
        </w:tc>
        <w:tc>
          <w:tcPr>
            <w:tcW w:w="2367" w:type="dxa"/>
            <w:noWrap w:val="0"/>
            <w:vAlign w:val="center"/>
          </w:tcPr>
          <w:p w14:paraId="4EED64B9">
            <w:pPr>
              <w:widowControl/>
              <w:jc w:val="left"/>
              <w:rPr>
                <w:rFonts w:hint="eastAsia" w:ascii="Arial" w:hAnsi="Arial" w:cs="Arial"/>
                <w:szCs w:val="21"/>
                <w:lang w:val="en-GB"/>
              </w:rPr>
            </w:pPr>
          </w:p>
        </w:tc>
      </w:tr>
      <w:tr w14:paraId="4E88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0DA401D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奖牌制作</w:t>
            </w:r>
          </w:p>
        </w:tc>
        <w:tc>
          <w:tcPr>
            <w:tcW w:w="2275" w:type="dxa"/>
            <w:noWrap w:val="0"/>
            <w:vAlign w:val="center"/>
          </w:tcPr>
          <w:p w14:paraId="57BEFC2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48E6A69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类</w:t>
            </w:r>
          </w:p>
        </w:tc>
        <w:tc>
          <w:tcPr>
            <w:tcW w:w="2367" w:type="dxa"/>
            <w:noWrap w:val="0"/>
            <w:vAlign w:val="center"/>
          </w:tcPr>
          <w:p w14:paraId="43CA6A5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5E72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364" w:type="dxa"/>
            <w:gridSpan w:val="4"/>
            <w:shd w:val="clear" w:color="000000" w:fill="auto"/>
            <w:noWrap/>
            <w:vAlign w:val="center"/>
          </w:tcPr>
          <w:p w14:paraId="633A16CE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家具租赁</w:t>
            </w:r>
          </w:p>
        </w:tc>
      </w:tr>
      <w:tr w14:paraId="4C40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12920AA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贵宾沙发</w:t>
            </w:r>
          </w:p>
        </w:tc>
        <w:tc>
          <w:tcPr>
            <w:tcW w:w="2275" w:type="dxa"/>
            <w:noWrap w:val="0"/>
            <w:vAlign w:val="center"/>
          </w:tcPr>
          <w:p w14:paraId="3DFD071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16</w:t>
            </w:r>
          </w:p>
        </w:tc>
        <w:tc>
          <w:tcPr>
            <w:tcW w:w="1623" w:type="dxa"/>
            <w:noWrap w:val="0"/>
            <w:vAlign w:val="center"/>
          </w:tcPr>
          <w:p w14:paraId="3D1D386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2367" w:type="dxa"/>
            <w:noWrap w:val="0"/>
            <w:vAlign w:val="center"/>
          </w:tcPr>
          <w:p w14:paraId="4BA4D06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CFF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5C909B9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茶几</w:t>
            </w:r>
          </w:p>
        </w:tc>
        <w:tc>
          <w:tcPr>
            <w:tcW w:w="2275" w:type="dxa"/>
            <w:noWrap w:val="0"/>
            <w:vAlign w:val="center"/>
          </w:tcPr>
          <w:p w14:paraId="69167BF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6C64810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张</w:t>
            </w:r>
          </w:p>
        </w:tc>
        <w:tc>
          <w:tcPr>
            <w:tcW w:w="2367" w:type="dxa"/>
            <w:noWrap w:val="0"/>
            <w:vAlign w:val="center"/>
          </w:tcPr>
          <w:p w14:paraId="2945B5B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618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3AC4B30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圆桌论坛沙发</w:t>
            </w:r>
          </w:p>
        </w:tc>
        <w:tc>
          <w:tcPr>
            <w:tcW w:w="2275" w:type="dxa"/>
            <w:noWrap w:val="0"/>
            <w:vAlign w:val="center"/>
          </w:tcPr>
          <w:p w14:paraId="43FD4C5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34835C8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2367" w:type="dxa"/>
            <w:noWrap w:val="0"/>
            <w:vAlign w:val="center"/>
          </w:tcPr>
          <w:p w14:paraId="406FF81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BBF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131DB8C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圆桌论坛茶几</w:t>
            </w:r>
          </w:p>
        </w:tc>
        <w:tc>
          <w:tcPr>
            <w:tcW w:w="2275" w:type="dxa"/>
            <w:noWrap w:val="0"/>
            <w:vAlign w:val="center"/>
          </w:tcPr>
          <w:p w14:paraId="2AE378E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4CDA25D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个</w:t>
            </w:r>
          </w:p>
        </w:tc>
        <w:tc>
          <w:tcPr>
            <w:tcW w:w="2367" w:type="dxa"/>
            <w:noWrap w:val="0"/>
            <w:vAlign w:val="center"/>
          </w:tcPr>
          <w:p w14:paraId="58941B7A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DFA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15C0C01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进、撤场运输</w:t>
            </w:r>
          </w:p>
        </w:tc>
        <w:tc>
          <w:tcPr>
            <w:tcW w:w="2275" w:type="dxa"/>
            <w:noWrap w:val="0"/>
            <w:vAlign w:val="center"/>
          </w:tcPr>
          <w:p w14:paraId="3360797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78DB6BD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车</w:t>
            </w:r>
          </w:p>
        </w:tc>
        <w:tc>
          <w:tcPr>
            <w:tcW w:w="2367" w:type="dxa"/>
            <w:noWrap w:val="0"/>
            <w:vAlign w:val="center"/>
          </w:tcPr>
          <w:p w14:paraId="4262693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3ED5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510BAEA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进、撤场人工</w:t>
            </w:r>
          </w:p>
        </w:tc>
        <w:tc>
          <w:tcPr>
            <w:tcW w:w="2275" w:type="dxa"/>
            <w:noWrap w:val="0"/>
            <w:vAlign w:val="center"/>
          </w:tcPr>
          <w:p w14:paraId="63BE00A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10</w:t>
            </w:r>
          </w:p>
        </w:tc>
        <w:tc>
          <w:tcPr>
            <w:tcW w:w="1623" w:type="dxa"/>
            <w:noWrap w:val="0"/>
            <w:vAlign w:val="center"/>
          </w:tcPr>
          <w:p w14:paraId="4529E197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人</w:t>
            </w:r>
          </w:p>
        </w:tc>
        <w:tc>
          <w:tcPr>
            <w:tcW w:w="2367" w:type="dxa"/>
            <w:noWrap w:val="0"/>
            <w:vAlign w:val="center"/>
          </w:tcPr>
          <w:p w14:paraId="01A86DF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2739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8364" w:type="dxa"/>
            <w:gridSpan w:val="4"/>
            <w:shd w:val="clear" w:color="000000" w:fill="auto"/>
            <w:noWrap/>
            <w:vAlign w:val="center"/>
          </w:tcPr>
          <w:p w14:paraId="357DD3AF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专业人员</w:t>
            </w:r>
          </w:p>
        </w:tc>
      </w:tr>
      <w:tr w14:paraId="7817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56990BE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礼仪</w:t>
            </w:r>
          </w:p>
        </w:tc>
        <w:tc>
          <w:tcPr>
            <w:tcW w:w="2275" w:type="dxa"/>
            <w:noWrap w:val="0"/>
            <w:vAlign w:val="center"/>
          </w:tcPr>
          <w:p w14:paraId="4B01255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798FCC2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人</w:t>
            </w:r>
          </w:p>
        </w:tc>
        <w:tc>
          <w:tcPr>
            <w:tcW w:w="2367" w:type="dxa"/>
            <w:noWrap w:val="0"/>
            <w:vAlign w:val="center"/>
          </w:tcPr>
          <w:p w14:paraId="36BC33E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672A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4B12A37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礼仪服装</w:t>
            </w:r>
          </w:p>
        </w:tc>
        <w:tc>
          <w:tcPr>
            <w:tcW w:w="2275" w:type="dxa"/>
            <w:noWrap w:val="0"/>
            <w:vAlign w:val="center"/>
          </w:tcPr>
          <w:p w14:paraId="572B73D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331C72D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套</w:t>
            </w:r>
          </w:p>
        </w:tc>
        <w:tc>
          <w:tcPr>
            <w:tcW w:w="2367" w:type="dxa"/>
            <w:noWrap w:val="0"/>
            <w:vAlign w:val="center"/>
          </w:tcPr>
          <w:p w14:paraId="77B3152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68B7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4731F23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速记</w:t>
            </w:r>
          </w:p>
        </w:tc>
        <w:tc>
          <w:tcPr>
            <w:tcW w:w="2275" w:type="dxa"/>
            <w:noWrap w:val="0"/>
            <w:vAlign w:val="center"/>
          </w:tcPr>
          <w:p w14:paraId="5D32259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7925175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人</w:t>
            </w:r>
          </w:p>
        </w:tc>
        <w:tc>
          <w:tcPr>
            <w:tcW w:w="2367" w:type="dxa"/>
            <w:noWrap w:val="0"/>
            <w:vAlign w:val="center"/>
          </w:tcPr>
          <w:p w14:paraId="67DE9EF1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7487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3BB9F7F3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摄影</w:t>
            </w:r>
          </w:p>
        </w:tc>
        <w:tc>
          <w:tcPr>
            <w:tcW w:w="2275" w:type="dxa"/>
            <w:noWrap w:val="0"/>
            <w:vAlign w:val="center"/>
          </w:tcPr>
          <w:p w14:paraId="2125E7B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37E09D7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人</w:t>
            </w:r>
          </w:p>
        </w:tc>
        <w:tc>
          <w:tcPr>
            <w:tcW w:w="2367" w:type="dxa"/>
            <w:noWrap w:val="0"/>
            <w:vAlign w:val="center"/>
          </w:tcPr>
          <w:p w14:paraId="48E77CEF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2C2A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28B9CA0C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花絮摄像</w:t>
            </w:r>
          </w:p>
        </w:tc>
        <w:tc>
          <w:tcPr>
            <w:tcW w:w="2275" w:type="dxa"/>
            <w:noWrap w:val="0"/>
            <w:vAlign w:val="center"/>
          </w:tcPr>
          <w:p w14:paraId="50E389B0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627A23FB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人</w:t>
            </w:r>
          </w:p>
        </w:tc>
        <w:tc>
          <w:tcPr>
            <w:tcW w:w="2367" w:type="dxa"/>
            <w:noWrap w:val="0"/>
            <w:vAlign w:val="center"/>
          </w:tcPr>
          <w:p w14:paraId="550E45D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591C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64" w:type="dxa"/>
            <w:gridSpan w:val="4"/>
            <w:shd w:val="clear" w:color="000000" w:fill="auto"/>
            <w:noWrap/>
            <w:vAlign w:val="center"/>
          </w:tcPr>
          <w:p w14:paraId="7EC707C5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视频剪辑</w:t>
            </w:r>
          </w:p>
        </w:tc>
      </w:tr>
      <w:tr w14:paraId="0EDF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1F87152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启动视频剪辑制作</w:t>
            </w:r>
          </w:p>
        </w:tc>
        <w:tc>
          <w:tcPr>
            <w:tcW w:w="2275" w:type="dxa"/>
            <w:noWrap w:val="0"/>
            <w:vAlign w:val="center"/>
          </w:tcPr>
          <w:p w14:paraId="1BDB8FD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7EFC735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分钟</w:t>
            </w:r>
          </w:p>
        </w:tc>
        <w:tc>
          <w:tcPr>
            <w:tcW w:w="2367" w:type="dxa"/>
            <w:noWrap w:val="0"/>
            <w:vAlign w:val="center"/>
          </w:tcPr>
          <w:p w14:paraId="09FB8FC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1CE9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07370BB8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音乐采编</w:t>
            </w:r>
          </w:p>
        </w:tc>
        <w:tc>
          <w:tcPr>
            <w:tcW w:w="2275" w:type="dxa"/>
            <w:noWrap w:val="0"/>
            <w:vAlign w:val="center"/>
          </w:tcPr>
          <w:p w14:paraId="7D751F36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 w14:paraId="5605231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条</w:t>
            </w:r>
          </w:p>
        </w:tc>
        <w:tc>
          <w:tcPr>
            <w:tcW w:w="2367" w:type="dxa"/>
            <w:noWrap w:val="0"/>
            <w:vAlign w:val="center"/>
          </w:tcPr>
          <w:p w14:paraId="2EEABE09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2AFF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0A4EAE15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启动仪式设备</w:t>
            </w:r>
          </w:p>
        </w:tc>
        <w:tc>
          <w:tcPr>
            <w:tcW w:w="2275" w:type="dxa"/>
            <w:noWrap w:val="0"/>
            <w:vAlign w:val="center"/>
          </w:tcPr>
          <w:p w14:paraId="1B1222A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1B3B59F0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项</w:t>
            </w:r>
          </w:p>
        </w:tc>
        <w:tc>
          <w:tcPr>
            <w:tcW w:w="2367" w:type="dxa"/>
            <w:noWrap w:val="0"/>
            <w:vAlign w:val="center"/>
          </w:tcPr>
          <w:p w14:paraId="3F58F8BB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　</w:t>
            </w:r>
          </w:p>
        </w:tc>
      </w:tr>
      <w:tr w14:paraId="7B10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60D87224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活动花絮剪辑</w:t>
            </w:r>
          </w:p>
        </w:tc>
        <w:tc>
          <w:tcPr>
            <w:tcW w:w="2275" w:type="dxa"/>
            <w:noWrap w:val="0"/>
            <w:vAlign w:val="center"/>
          </w:tcPr>
          <w:p w14:paraId="6193FCCE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37FF16EC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项</w:t>
            </w:r>
          </w:p>
        </w:tc>
        <w:tc>
          <w:tcPr>
            <w:tcW w:w="2367" w:type="dxa"/>
            <w:noWrap w:val="0"/>
            <w:vAlign w:val="center"/>
          </w:tcPr>
          <w:p w14:paraId="353C3112">
            <w:pPr>
              <w:widowControl/>
              <w:jc w:val="left"/>
              <w:rPr>
                <w:rFonts w:ascii="Arial" w:hAnsi="Arial" w:cs="Arial"/>
                <w:szCs w:val="21"/>
                <w:lang w:val="en-GB"/>
              </w:rPr>
            </w:pPr>
          </w:p>
        </w:tc>
      </w:tr>
    </w:tbl>
    <w:p w14:paraId="307C7F35">
      <w:pPr>
        <w:widowControl/>
        <w:jc w:val="left"/>
        <w:rPr>
          <w:rFonts w:ascii="Arial" w:hAnsi="Arial" w:cs="Arial"/>
          <w:szCs w:val="21"/>
        </w:rPr>
      </w:pPr>
    </w:p>
    <w:p w14:paraId="6D8A1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5.现场同传翻译：同传和翻译含中、英文同传译员服务费用（各类材料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议程、会议手册、发言稿、新闻稿件）的笔译服务等。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1622"/>
        <w:gridCol w:w="754"/>
        <w:gridCol w:w="2711"/>
      </w:tblGrid>
      <w:tr w14:paraId="35EB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8364" w:type="dxa"/>
            <w:gridSpan w:val="4"/>
            <w:noWrap w:val="0"/>
            <w:vAlign w:val="center"/>
          </w:tcPr>
          <w:p w14:paraId="60C79E84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同传和翻译</w:t>
            </w:r>
          </w:p>
        </w:tc>
      </w:tr>
      <w:tr w14:paraId="0056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097BEBE1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BOSCHⅡ接收机</w:t>
            </w:r>
          </w:p>
        </w:tc>
        <w:tc>
          <w:tcPr>
            <w:tcW w:w="1527" w:type="dxa"/>
            <w:vMerge w:val="restart"/>
            <w:noWrap w:val="0"/>
            <w:vAlign w:val="center"/>
          </w:tcPr>
          <w:p w14:paraId="3DF96E09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150</w:t>
            </w:r>
          </w:p>
        </w:tc>
        <w:tc>
          <w:tcPr>
            <w:tcW w:w="709" w:type="dxa"/>
            <w:noWrap w:val="0"/>
            <w:vAlign w:val="center"/>
          </w:tcPr>
          <w:p w14:paraId="467F212D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552" w:type="dxa"/>
            <w:noWrap w:val="0"/>
            <w:vAlign w:val="center"/>
          </w:tcPr>
          <w:p w14:paraId="2FCEA9F3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5C75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1DEE8491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BOSCH 同传接收机耳机</w:t>
            </w:r>
          </w:p>
        </w:tc>
        <w:tc>
          <w:tcPr>
            <w:tcW w:w="1527" w:type="dxa"/>
            <w:vMerge w:val="continue"/>
            <w:noWrap w:val="0"/>
            <w:vAlign w:val="center"/>
          </w:tcPr>
          <w:p w14:paraId="6E9EC57C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FEE6549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552" w:type="dxa"/>
            <w:noWrap w:val="0"/>
            <w:vAlign w:val="center"/>
          </w:tcPr>
          <w:p w14:paraId="5B4A767F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11F1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61DAA859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1.8*1.8（m）同声传译翻译间</w:t>
            </w:r>
          </w:p>
        </w:tc>
        <w:tc>
          <w:tcPr>
            <w:tcW w:w="1527" w:type="dxa"/>
            <w:noWrap w:val="0"/>
            <w:vAlign w:val="center"/>
          </w:tcPr>
          <w:p w14:paraId="06BAFB4F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7A2C00B2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间</w:t>
            </w:r>
          </w:p>
        </w:tc>
        <w:tc>
          <w:tcPr>
            <w:tcW w:w="2552" w:type="dxa"/>
            <w:noWrap w:val="0"/>
            <w:vAlign w:val="center"/>
          </w:tcPr>
          <w:p w14:paraId="4E7C6C07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含LED 显示器</w:t>
            </w:r>
          </w:p>
        </w:tc>
      </w:tr>
      <w:tr w14:paraId="56BF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567659A0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BOSCHⅡ音频扩展器</w:t>
            </w:r>
          </w:p>
        </w:tc>
        <w:tc>
          <w:tcPr>
            <w:tcW w:w="1527" w:type="dxa"/>
            <w:noWrap w:val="0"/>
            <w:vAlign w:val="center"/>
          </w:tcPr>
          <w:p w14:paraId="21071250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07158E4C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台</w:t>
            </w:r>
          </w:p>
        </w:tc>
        <w:tc>
          <w:tcPr>
            <w:tcW w:w="2552" w:type="dxa"/>
            <w:noWrap w:val="0"/>
            <w:vAlign w:val="center"/>
          </w:tcPr>
          <w:p w14:paraId="50A57673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4949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303A907A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同步录音</w:t>
            </w:r>
          </w:p>
        </w:tc>
        <w:tc>
          <w:tcPr>
            <w:tcW w:w="1527" w:type="dxa"/>
            <w:noWrap w:val="0"/>
            <w:vAlign w:val="center"/>
          </w:tcPr>
          <w:p w14:paraId="2FEFCEEB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74C58A23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项</w:t>
            </w:r>
          </w:p>
        </w:tc>
        <w:tc>
          <w:tcPr>
            <w:tcW w:w="2552" w:type="dxa"/>
            <w:noWrap w:val="0"/>
            <w:vAlign w:val="center"/>
          </w:tcPr>
          <w:p w14:paraId="612C95BC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中、英文</w:t>
            </w:r>
          </w:p>
        </w:tc>
      </w:tr>
      <w:tr w14:paraId="3E20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4015545A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同传设备线材及附件</w:t>
            </w:r>
          </w:p>
        </w:tc>
        <w:tc>
          <w:tcPr>
            <w:tcW w:w="1527" w:type="dxa"/>
            <w:noWrap w:val="0"/>
            <w:vAlign w:val="center"/>
          </w:tcPr>
          <w:p w14:paraId="2CC78344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3D0B8A70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项</w:t>
            </w:r>
          </w:p>
        </w:tc>
        <w:tc>
          <w:tcPr>
            <w:tcW w:w="2552" w:type="dxa"/>
            <w:noWrap w:val="0"/>
            <w:vAlign w:val="center"/>
          </w:tcPr>
          <w:p w14:paraId="39EC86FB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</w:tc>
      </w:tr>
      <w:tr w14:paraId="3B22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noWrap w:val="0"/>
            <w:vAlign w:val="center"/>
          </w:tcPr>
          <w:p w14:paraId="4110C4DF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同传工作人员</w:t>
            </w:r>
          </w:p>
        </w:tc>
        <w:tc>
          <w:tcPr>
            <w:tcW w:w="1527" w:type="dxa"/>
            <w:noWrap w:val="0"/>
            <w:vAlign w:val="center"/>
          </w:tcPr>
          <w:p w14:paraId="737C062C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70BCA2E3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  <w:r>
              <w:rPr>
                <w:rFonts w:hint="eastAsia" w:ascii="Arial" w:hAnsi="Arial" w:cs="Arial"/>
                <w:szCs w:val="21"/>
                <w:lang w:val="en-GB"/>
              </w:rPr>
              <w:t>人</w:t>
            </w:r>
          </w:p>
        </w:tc>
        <w:tc>
          <w:tcPr>
            <w:tcW w:w="2552" w:type="dxa"/>
            <w:noWrap w:val="0"/>
            <w:vAlign w:val="center"/>
          </w:tcPr>
          <w:p w14:paraId="3551802A">
            <w:pPr>
              <w:widowControl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</w:tc>
      </w:tr>
    </w:tbl>
    <w:p w14:paraId="73D37006">
      <w:pPr>
        <w:widowControl/>
        <w:jc w:val="left"/>
        <w:rPr>
          <w:rFonts w:ascii="Arial" w:hAnsi="Arial" w:cs="Arial"/>
          <w:szCs w:val="21"/>
        </w:rPr>
      </w:pPr>
    </w:p>
    <w:p w14:paraId="5093C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预算金额及付款方式：31.8万（以预算批复为准），项目验收通过后10个工作日内一次性支付合同费用。</w:t>
      </w:r>
    </w:p>
    <w:p w14:paraId="09090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四、质量标准及验收标准</w:t>
      </w:r>
    </w:p>
    <w:p w14:paraId="34F50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应具备服务国际机构的经验和相关资质；投标人完成的服务项目应达到的质量标准应符合国家、地方及相关政府管理部门和行业与本项目有关的各项技术标准、规范要求，并满足采购人实际需求，前述标准、规范等不一致的，以要求高（严格）的为准。</w:t>
      </w:r>
    </w:p>
    <w:p w14:paraId="21017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验收标准将由采购人根据相关服务规范制定，服务结束后投标人需提供成果评估报告。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02CD"/>
    <w:rsid w:val="00181F61"/>
    <w:rsid w:val="001C4CF7"/>
    <w:rsid w:val="007E3B5D"/>
    <w:rsid w:val="009D0995"/>
    <w:rsid w:val="00A34398"/>
    <w:rsid w:val="00F01C56"/>
    <w:rsid w:val="17BB5A64"/>
    <w:rsid w:val="2F779C77"/>
    <w:rsid w:val="3E3357EE"/>
    <w:rsid w:val="3ED6967F"/>
    <w:rsid w:val="4B6C7AC2"/>
    <w:rsid w:val="4D9EADB5"/>
    <w:rsid w:val="53BF02CD"/>
    <w:rsid w:val="67FF3875"/>
    <w:rsid w:val="720B4B69"/>
    <w:rsid w:val="78A73995"/>
    <w:rsid w:val="7DF6B822"/>
    <w:rsid w:val="7F9ACD03"/>
    <w:rsid w:val="7F9BE7F9"/>
    <w:rsid w:val="C6B69734"/>
    <w:rsid w:val="ED79FF24"/>
    <w:rsid w:val="EFF7991B"/>
    <w:rsid w:val="FBEF09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ind w:left="100" w:leftChars="200" w:hanging="200" w:hangingChars="200"/>
    </w:p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9">
    <w:name w:val="标书正文"/>
    <w:basedOn w:val="1"/>
    <w:qFormat/>
    <w:uiPriority w:val="0"/>
    <w:pPr>
      <w:autoSpaceDE w:val="0"/>
      <w:autoSpaceDN w:val="0"/>
      <w:spacing w:afterLines="50" w:line="360" w:lineRule="auto"/>
      <w:ind w:firstLine="440" w:firstLineChars="200"/>
      <w:jc w:val="left"/>
    </w:pPr>
    <w:rPr>
      <w:rFonts w:eastAsia="楷体" w:cs="宋体"/>
      <w:kern w:val="0"/>
      <w:sz w:val="24"/>
      <w:szCs w:val="22"/>
      <w:lang w:val="zh-CN" w:bidi="zh-CN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519</Words>
  <Characters>544</Characters>
  <Lines>20</Lines>
  <Paragraphs>5</Paragraphs>
  <TotalTime>4.66666666666667</TotalTime>
  <ScaleCrop>false</ScaleCrop>
  <LinksUpToDate>false</LinksUpToDate>
  <CharactersWithSpaces>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2026-02-01T22:48:00Z</dcterms:created>
  <dc:creator>刘敏</dc:creator>
  <cp:lastModifiedBy>胡阳</cp:lastModifiedBy>
  <cp:lastPrinted>2026-03-03T07:57:25Z</cp:lastPrinted>
  <dcterms:modified xsi:type="dcterms:W3CDTF">2026-03-04T01:37:06Z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388E6EF9A72849EAA776B123F099AC1F_13</vt:lpwstr>
  </property>
  <property fmtid="{D5CDD505-2E9C-101B-9397-08002B2CF9AE}" pid="4" name="KSOTemplateDocerSaveRecord">
    <vt:lpwstr>eyJoZGlkIjoiZTFhNzc3ZGI2MjNlZjI1MTdkMWVmOTQxYmIyYTQzNTAiLCJ1c2VySWQiOiI0Mzg5MDAyNjgifQ==</vt:lpwstr>
  </property>
</Properties>
</file>